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EA" w:rsidRPr="006C4FBB" w:rsidRDefault="00BB7DEA" w:rsidP="00000971">
      <w:pPr>
        <w:jc w:val="center"/>
        <w:rPr>
          <w:rFonts w:ascii="Candara" w:hAnsi="Candara"/>
          <w:b/>
          <w:sz w:val="28"/>
          <w:szCs w:val="28"/>
          <w:u w:val="single"/>
        </w:rPr>
      </w:pPr>
      <w:r w:rsidRPr="006C4FBB">
        <w:rPr>
          <w:rFonts w:ascii="Candara" w:hAnsi="Candara"/>
          <w:b/>
          <w:sz w:val="28"/>
          <w:szCs w:val="28"/>
          <w:u w:val="single"/>
        </w:rPr>
        <w:t>Concept Brief</w:t>
      </w:r>
    </w:p>
    <w:p w:rsidR="00BB7DEA" w:rsidRPr="006C4FBB" w:rsidRDefault="00BB7DEA" w:rsidP="00000971">
      <w:pPr>
        <w:jc w:val="center"/>
        <w:rPr>
          <w:rFonts w:ascii="Candara" w:hAnsi="Candara"/>
          <w:b/>
          <w:sz w:val="28"/>
          <w:szCs w:val="28"/>
        </w:rPr>
      </w:pPr>
    </w:p>
    <w:p w:rsidR="00BB7DEA" w:rsidRPr="006C4FBB" w:rsidRDefault="00BB7DEA" w:rsidP="00000971">
      <w:pPr>
        <w:jc w:val="center"/>
        <w:rPr>
          <w:rFonts w:ascii="Candara" w:hAnsi="Candara"/>
          <w:b/>
          <w:sz w:val="28"/>
          <w:szCs w:val="28"/>
        </w:rPr>
      </w:pPr>
    </w:p>
    <w:p w:rsidR="00BB7DEA" w:rsidRPr="006C4FBB" w:rsidRDefault="00BB7DEA" w:rsidP="00000971">
      <w:pPr>
        <w:jc w:val="center"/>
        <w:rPr>
          <w:rFonts w:ascii="Candara" w:hAnsi="Candara"/>
          <w:b/>
          <w:sz w:val="28"/>
          <w:szCs w:val="28"/>
        </w:rPr>
      </w:pPr>
    </w:p>
    <w:p w:rsidR="00BB7DEA" w:rsidRPr="006C4FBB" w:rsidRDefault="00BB7DEA" w:rsidP="00000971">
      <w:pPr>
        <w:jc w:val="center"/>
        <w:rPr>
          <w:rFonts w:ascii="Candara" w:hAnsi="Candara"/>
          <w:b/>
          <w:sz w:val="28"/>
          <w:szCs w:val="28"/>
        </w:rPr>
      </w:pPr>
    </w:p>
    <w:p w:rsidR="0089658B" w:rsidRPr="006C4FBB" w:rsidRDefault="0089658B" w:rsidP="00000971">
      <w:pPr>
        <w:jc w:val="center"/>
        <w:rPr>
          <w:rFonts w:ascii="Candara" w:hAnsi="Candara"/>
          <w:b/>
          <w:sz w:val="28"/>
          <w:szCs w:val="28"/>
        </w:rPr>
      </w:pPr>
    </w:p>
    <w:p w:rsidR="00BB7DEA" w:rsidRPr="006C4FBB" w:rsidRDefault="00BB7DEA" w:rsidP="00000971">
      <w:pPr>
        <w:jc w:val="center"/>
        <w:rPr>
          <w:rFonts w:ascii="Candara" w:hAnsi="Candara" w:cs="Times New Roman"/>
          <w:b/>
          <w:sz w:val="28"/>
          <w:szCs w:val="28"/>
        </w:rPr>
      </w:pPr>
      <w:r w:rsidRPr="006C4FBB">
        <w:rPr>
          <w:rFonts w:ascii="Candara" w:hAnsi="Candara" w:cs="Times New Roman"/>
          <w:b/>
          <w:sz w:val="28"/>
          <w:szCs w:val="28"/>
        </w:rPr>
        <w:t>8th Pre-harvest Agribusiness Event</w:t>
      </w:r>
    </w:p>
    <w:p w:rsidR="00A87FD5" w:rsidRPr="006C4FBB" w:rsidRDefault="00A87FD5" w:rsidP="00000971">
      <w:pPr>
        <w:jc w:val="center"/>
        <w:rPr>
          <w:rFonts w:ascii="Candara" w:hAnsi="Candara" w:cs="Times New Roman"/>
          <w:b/>
          <w:sz w:val="28"/>
          <w:szCs w:val="28"/>
        </w:rPr>
      </w:pPr>
      <w:r w:rsidRPr="006C4FBB">
        <w:rPr>
          <w:rFonts w:ascii="Candara" w:hAnsi="Candara" w:cs="Times New Roman"/>
          <w:b/>
          <w:sz w:val="28"/>
          <w:szCs w:val="28"/>
        </w:rPr>
        <w:t>2018</w:t>
      </w:r>
    </w:p>
    <w:p w:rsidR="00D57B2C" w:rsidRPr="006C4FBB" w:rsidRDefault="00D57B2C" w:rsidP="00000971">
      <w:pPr>
        <w:jc w:val="center"/>
        <w:rPr>
          <w:rFonts w:ascii="Candara" w:hAnsi="Candara"/>
          <w:b/>
          <w:sz w:val="28"/>
          <w:szCs w:val="28"/>
        </w:rPr>
      </w:pPr>
    </w:p>
    <w:p w:rsidR="00BB7DEA" w:rsidRPr="006C4FBB" w:rsidRDefault="00BB7DEA" w:rsidP="00000971">
      <w:pPr>
        <w:jc w:val="center"/>
        <w:rPr>
          <w:rFonts w:ascii="Candara" w:hAnsi="Candara"/>
          <w:b/>
          <w:sz w:val="28"/>
          <w:szCs w:val="28"/>
        </w:rPr>
      </w:pPr>
    </w:p>
    <w:p w:rsidR="00BB7DEA" w:rsidRPr="006C4FBB" w:rsidRDefault="00BB7DEA" w:rsidP="00000971">
      <w:pPr>
        <w:jc w:val="center"/>
        <w:rPr>
          <w:rFonts w:ascii="Candara" w:hAnsi="Candara"/>
          <w:b/>
          <w:sz w:val="28"/>
          <w:szCs w:val="28"/>
        </w:rPr>
      </w:pPr>
    </w:p>
    <w:p w:rsidR="00BB7DEA" w:rsidRPr="006C4FBB" w:rsidRDefault="00BB7DEA" w:rsidP="00000971">
      <w:pPr>
        <w:jc w:val="center"/>
        <w:rPr>
          <w:rFonts w:ascii="Candara" w:hAnsi="Candara"/>
          <w:b/>
          <w:sz w:val="28"/>
          <w:szCs w:val="28"/>
        </w:rPr>
      </w:pPr>
    </w:p>
    <w:p w:rsidR="00302491" w:rsidRPr="006C4FBB" w:rsidRDefault="00302491" w:rsidP="00000971">
      <w:pPr>
        <w:jc w:val="center"/>
        <w:rPr>
          <w:rFonts w:ascii="Candara" w:hAnsi="Candara"/>
          <w:b/>
          <w:sz w:val="28"/>
          <w:szCs w:val="28"/>
        </w:rPr>
      </w:pPr>
    </w:p>
    <w:p w:rsidR="00302491" w:rsidRPr="006C4FBB" w:rsidRDefault="00302491" w:rsidP="00000971">
      <w:pPr>
        <w:jc w:val="center"/>
        <w:rPr>
          <w:rFonts w:ascii="Candara" w:hAnsi="Candara"/>
          <w:b/>
          <w:sz w:val="28"/>
          <w:szCs w:val="28"/>
        </w:rPr>
      </w:pPr>
    </w:p>
    <w:p w:rsidR="00BB7DEA" w:rsidRPr="006C4FBB" w:rsidRDefault="00BB7DEA" w:rsidP="00000971">
      <w:pPr>
        <w:jc w:val="center"/>
        <w:rPr>
          <w:rFonts w:ascii="Candara" w:hAnsi="Candara"/>
          <w:b/>
          <w:sz w:val="28"/>
          <w:szCs w:val="28"/>
          <w:u w:val="single"/>
        </w:rPr>
      </w:pPr>
      <w:r w:rsidRPr="006C4FBB">
        <w:rPr>
          <w:rFonts w:ascii="Candara" w:hAnsi="Candara"/>
          <w:b/>
          <w:sz w:val="28"/>
          <w:szCs w:val="28"/>
          <w:u w:val="single"/>
        </w:rPr>
        <w:t>Presented By:</w:t>
      </w:r>
    </w:p>
    <w:p w:rsidR="00BB7DEA" w:rsidRPr="006C4FBB" w:rsidRDefault="00BB7DEA" w:rsidP="00000971">
      <w:pPr>
        <w:jc w:val="center"/>
        <w:rPr>
          <w:rFonts w:ascii="Candara" w:hAnsi="Candara" w:cs="Times New Roman"/>
          <w:b/>
          <w:sz w:val="28"/>
          <w:szCs w:val="28"/>
        </w:rPr>
      </w:pPr>
      <w:proofErr w:type="spellStart"/>
      <w:r w:rsidRPr="006C4FBB">
        <w:rPr>
          <w:rFonts w:ascii="Candara" w:hAnsi="Candara" w:cs="Times New Roman"/>
          <w:b/>
          <w:sz w:val="28"/>
          <w:szCs w:val="28"/>
        </w:rPr>
        <w:t>Agrihouse</w:t>
      </w:r>
      <w:proofErr w:type="spellEnd"/>
      <w:r w:rsidRPr="006C4FBB">
        <w:rPr>
          <w:rFonts w:ascii="Candara" w:hAnsi="Candara" w:cs="Times New Roman"/>
          <w:b/>
          <w:sz w:val="28"/>
          <w:szCs w:val="28"/>
        </w:rPr>
        <w:t xml:space="preserve"> Foundation</w:t>
      </w:r>
    </w:p>
    <w:p w:rsidR="00BB7DEA" w:rsidRPr="006C4FBB" w:rsidRDefault="00BB7DEA" w:rsidP="00000971">
      <w:pPr>
        <w:jc w:val="center"/>
        <w:rPr>
          <w:rFonts w:ascii="Candara" w:hAnsi="Candara" w:cs="Times New Roman"/>
          <w:b/>
          <w:sz w:val="28"/>
          <w:szCs w:val="28"/>
        </w:rPr>
      </w:pPr>
      <w:r w:rsidRPr="006C4FBB">
        <w:rPr>
          <w:rFonts w:ascii="Candara" w:hAnsi="Candara" w:cs="Times New Roman"/>
          <w:b/>
          <w:sz w:val="28"/>
          <w:szCs w:val="28"/>
        </w:rPr>
        <w:t>Accra</w:t>
      </w:r>
    </w:p>
    <w:p w:rsidR="00302491" w:rsidRPr="006C4FBB" w:rsidRDefault="00A87FD5" w:rsidP="00000971">
      <w:pPr>
        <w:jc w:val="center"/>
        <w:rPr>
          <w:rFonts w:ascii="Candara" w:hAnsi="Candara" w:cs="Times New Roman"/>
          <w:b/>
          <w:sz w:val="28"/>
          <w:szCs w:val="28"/>
        </w:rPr>
      </w:pPr>
      <w:r w:rsidRPr="006C4FBB">
        <w:rPr>
          <w:rFonts w:ascii="Candara" w:hAnsi="Candara" w:cs="Times New Roman"/>
          <w:b/>
          <w:sz w:val="28"/>
          <w:szCs w:val="28"/>
        </w:rPr>
        <w:t>T</w:t>
      </w:r>
      <w:r w:rsidR="0089658B" w:rsidRPr="006C4FBB">
        <w:rPr>
          <w:rFonts w:ascii="Candara" w:hAnsi="Candara" w:cs="Times New Roman"/>
          <w:b/>
          <w:sz w:val="28"/>
          <w:szCs w:val="28"/>
        </w:rPr>
        <w:t>+233 24 462 3012</w:t>
      </w:r>
    </w:p>
    <w:p w:rsidR="00000971" w:rsidRPr="006C4FBB" w:rsidRDefault="00000971" w:rsidP="00000971">
      <w:pPr>
        <w:ind w:left="3600"/>
        <w:jc w:val="both"/>
        <w:rPr>
          <w:rFonts w:ascii="Candara" w:hAnsi="Candara" w:cs="Tahoma"/>
          <w:b/>
          <w:sz w:val="28"/>
          <w:szCs w:val="28"/>
        </w:rPr>
      </w:pPr>
    </w:p>
    <w:p w:rsidR="00000971" w:rsidRPr="006C4FBB" w:rsidRDefault="00000971" w:rsidP="00000971">
      <w:pPr>
        <w:ind w:left="3600"/>
        <w:jc w:val="both"/>
        <w:rPr>
          <w:rFonts w:ascii="Candara" w:hAnsi="Candara" w:cs="Tahoma"/>
          <w:b/>
          <w:sz w:val="28"/>
          <w:szCs w:val="28"/>
        </w:rPr>
      </w:pPr>
    </w:p>
    <w:p w:rsidR="00000971" w:rsidRPr="006C4FBB" w:rsidRDefault="00000971" w:rsidP="00000971">
      <w:pPr>
        <w:ind w:left="3600"/>
        <w:jc w:val="both"/>
        <w:rPr>
          <w:rFonts w:ascii="Candara" w:hAnsi="Candara" w:cs="Tahoma"/>
          <w:b/>
          <w:sz w:val="28"/>
          <w:szCs w:val="28"/>
        </w:rPr>
      </w:pPr>
    </w:p>
    <w:p w:rsidR="00000971" w:rsidRPr="006C4FBB" w:rsidRDefault="00000971" w:rsidP="00000971">
      <w:pPr>
        <w:ind w:left="3600"/>
        <w:jc w:val="both"/>
        <w:rPr>
          <w:rFonts w:ascii="Candara" w:hAnsi="Candara" w:cs="Tahoma"/>
          <w:b/>
          <w:sz w:val="28"/>
          <w:szCs w:val="28"/>
        </w:rPr>
      </w:pPr>
    </w:p>
    <w:p w:rsidR="00000971" w:rsidRPr="006C4FBB" w:rsidRDefault="00000971" w:rsidP="009D4953">
      <w:pPr>
        <w:jc w:val="both"/>
        <w:rPr>
          <w:rFonts w:ascii="Candara" w:hAnsi="Candara" w:cs="Tahoma"/>
          <w:b/>
          <w:sz w:val="28"/>
          <w:szCs w:val="28"/>
        </w:rPr>
      </w:pPr>
    </w:p>
    <w:p w:rsidR="0089658B" w:rsidRPr="006C4FBB" w:rsidRDefault="0089658B" w:rsidP="00000971">
      <w:pPr>
        <w:ind w:left="3600"/>
        <w:jc w:val="both"/>
        <w:rPr>
          <w:rFonts w:ascii="Candara" w:hAnsi="Candara" w:cs="Times New Roman"/>
          <w:b/>
          <w:sz w:val="28"/>
          <w:szCs w:val="28"/>
        </w:rPr>
      </w:pPr>
      <w:r w:rsidRPr="006C4FBB">
        <w:rPr>
          <w:rFonts w:ascii="Candara" w:hAnsi="Candara" w:cs="Tahoma"/>
          <w:b/>
          <w:sz w:val="28"/>
          <w:szCs w:val="28"/>
          <w:u w:val="single"/>
        </w:rPr>
        <w:t>Concept</w:t>
      </w:r>
    </w:p>
    <w:p w:rsidR="00A82BF1" w:rsidRPr="006C4FBB" w:rsidRDefault="00A82BF1" w:rsidP="00000971">
      <w:pPr>
        <w:jc w:val="both"/>
        <w:rPr>
          <w:rFonts w:ascii="Candara" w:eastAsia="Batang" w:hAnsi="Candara"/>
          <w:b/>
          <w:sz w:val="28"/>
          <w:szCs w:val="28"/>
        </w:rPr>
      </w:pPr>
      <w:r w:rsidRPr="006C4FBB">
        <w:rPr>
          <w:rFonts w:ascii="Candara" w:eastAsia="Batang" w:hAnsi="Candara"/>
          <w:b/>
          <w:sz w:val="28"/>
          <w:szCs w:val="28"/>
        </w:rPr>
        <w:t>Agriculture has long been recognized, in particular, by developing economies, as the critical sector that could help achieve the much needed global goal of poverty reduction, in a much more sustainable way. In Ghana, this view runs true. However, disappointingly, the action one finds on the ground seem almost the opposite for a lot of reasons which include misplaced priorities.</w:t>
      </w:r>
    </w:p>
    <w:p w:rsidR="00A82BF1" w:rsidRPr="006C4FBB" w:rsidRDefault="00A82BF1" w:rsidP="00000971">
      <w:pPr>
        <w:jc w:val="both"/>
        <w:rPr>
          <w:rFonts w:ascii="Candara" w:eastAsia="Batang" w:hAnsi="Candara"/>
          <w:b/>
          <w:sz w:val="28"/>
          <w:szCs w:val="28"/>
        </w:rPr>
      </w:pPr>
      <w:r w:rsidRPr="006C4FBB">
        <w:rPr>
          <w:rFonts w:ascii="Candara" w:eastAsia="Batang" w:hAnsi="Candara"/>
          <w:b/>
          <w:sz w:val="28"/>
          <w:szCs w:val="28"/>
        </w:rPr>
        <w:t xml:space="preserve">For instance, as much as Ghana has been acknowledged as one of the countries in this part of the world that has successfully transitioned from “a subsistence-farming society to a more commercially focused one” (Alliance for a Green Revolution in Africa), </w:t>
      </w:r>
      <w:r w:rsidR="009226B8" w:rsidRPr="006C4FBB">
        <w:rPr>
          <w:rFonts w:ascii="Candara" w:eastAsia="Batang" w:hAnsi="Candara"/>
          <w:b/>
          <w:sz w:val="28"/>
          <w:szCs w:val="28"/>
        </w:rPr>
        <w:t>the performance of agriculture, generally, has been on the decline.</w:t>
      </w:r>
    </w:p>
    <w:p w:rsidR="009226B8" w:rsidRPr="006C4FBB" w:rsidRDefault="009226B8" w:rsidP="00000971">
      <w:pPr>
        <w:jc w:val="both"/>
        <w:rPr>
          <w:rFonts w:ascii="Candara" w:eastAsia="Batang" w:hAnsi="Candara"/>
          <w:b/>
          <w:sz w:val="28"/>
          <w:szCs w:val="28"/>
        </w:rPr>
      </w:pPr>
      <w:r w:rsidRPr="006C4FBB">
        <w:rPr>
          <w:rFonts w:ascii="Candara" w:eastAsia="Batang" w:hAnsi="Candara"/>
          <w:b/>
          <w:sz w:val="28"/>
          <w:szCs w:val="28"/>
        </w:rPr>
        <w:t xml:space="preserve">So, as much as the sector employs about 45% of the population, expansion has slowed down in recent years, declining from a growth rate of 5.7% in 2013 to just 0.04% in 2015 (World Bank). According to the Ghana Statistical Service (GSS), at the end of 2017, the sector accounted for 18.5% of GDP, down from 29.8% at the end of 2010. </w:t>
      </w:r>
      <w:r w:rsidR="00086401" w:rsidRPr="006C4FBB">
        <w:rPr>
          <w:rFonts w:ascii="Candara" w:eastAsia="Batang" w:hAnsi="Candara"/>
          <w:b/>
          <w:sz w:val="28"/>
          <w:szCs w:val="28"/>
        </w:rPr>
        <w:t>This decline, from our deduction, is largely due to government’s fixed focus on export crop crops such as cocoa to the detriment o</w:t>
      </w:r>
      <w:r w:rsidR="00675712">
        <w:rPr>
          <w:rFonts w:ascii="Candara" w:eastAsia="Batang" w:hAnsi="Candara"/>
          <w:b/>
          <w:sz w:val="28"/>
          <w:szCs w:val="28"/>
        </w:rPr>
        <w:t>f</w:t>
      </w:r>
      <w:r w:rsidR="00086401" w:rsidRPr="006C4FBB">
        <w:rPr>
          <w:rFonts w:ascii="Candara" w:eastAsia="Batang" w:hAnsi="Candara"/>
          <w:b/>
          <w:sz w:val="28"/>
          <w:szCs w:val="28"/>
        </w:rPr>
        <w:t xml:space="preserve"> others.</w:t>
      </w:r>
    </w:p>
    <w:p w:rsidR="00086401" w:rsidRPr="006C4FBB" w:rsidRDefault="00086401" w:rsidP="00000971">
      <w:pPr>
        <w:jc w:val="both"/>
        <w:rPr>
          <w:rFonts w:ascii="Candara" w:eastAsia="Batang" w:hAnsi="Candara"/>
          <w:b/>
          <w:sz w:val="28"/>
          <w:szCs w:val="28"/>
        </w:rPr>
      </w:pPr>
      <w:r w:rsidRPr="006C4FBB">
        <w:rPr>
          <w:rFonts w:ascii="Candara" w:eastAsia="Batang" w:hAnsi="Candara"/>
          <w:b/>
          <w:sz w:val="28"/>
          <w:szCs w:val="28"/>
        </w:rPr>
        <w:t>“Some of the decline in the sector can be linked to the low budget allocated to the Ministry of Agriculture…” was the explanation the Minister for Food and Agriculture gave to Oxford Business Group just late year.</w:t>
      </w:r>
    </w:p>
    <w:p w:rsidR="00086401" w:rsidRPr="006C4FBB" w:rsidRDefault="00086401" w:rsidP="00000971">
      <w:pPr>
        <w:jc w:val="both"/>
        <w:rPr>
          <w:rFonts w:ascii="Candara" w:eastAsia="Batang" w:hAnsi="Candara"/>
          <w:b/>
          <w:sz w:val="28"/>
          <w:szCs w:val="28"/>
        </w:rPr>
      </w:pPr>
      <w:r w:rsidRPr="006C4FBB">
        <w:rPr>
          <w:rFonts w:ascii="Candara" w:eastAsia="Batang" w:hAnsi="Candara"/>
          <w:b/>
          <w:sz w:val="28"/>
          <w:szCs w:val="28"/>
        </w:rPr>
        <w:t xml:space="preserve">This background only goes to underscore the importance of complementary contribution of </w:t>
      </w:r>
      <w:r w:rsidR="00675712" w:rsidRPr="006C4FBB">
        <w:rPr>
          <w:rFonts w:ascii="Candara" w:eastAsia="Batang" w:hAnsi="Candara"/>
          <w:b/>
          <w:sz w:val="28"/>
          <w:szCs w:val="28"/>
        </w:rPr>
        <w:t>organizations</w:t>
      </w:r>
      <w:r w:rsidRPr="006C4FBB">
        <w:rPr>
          <w:rFonts w:ascii="Candara" w:eastAsia="Batang" w:hAnsi="Candara"/>
          <w:b/>
          <w:sz w:val="28"/>
          <w:szCs w:val="28"/>
        </w:rPr>
        <w:t xml:space="preserve">, other than government, to the on-going national effort to develop the sector </w:t>
      </w:r>
      <w:r w:rsidR="00566ABC" w:rsidRPr="006C4FBB">
        <w:rPr>
          <w:rFonts w:ascii="Candara" w:eastAsia="Batang" w:hAnsi="Candara"/>
          <w:b/>
          <w:sz w:val="28"/>
          <w:szCs w:val="28"/>
        </w:rPr>
        <w:t xml:space="preserve">and sustain its growth, </w:t>
      </w:r>
      <w:r w:rsidRPr="006C4FBB">
        <w:rPr>
          <w:rFonts w:ascii="Candara" w:eastAsia="Batang" w:hAnsi="Candara"/>
          <w:b/>
          <w:sz w:val="28"/>
          <w:szCs w:val="28"/>
        </w:rPr>
        <w:t>know</w:t>
      </w:r>
      <w:r w:rsidR="00566ABC" w:rsidRPr="006C4FBB">
        <w:rPr>
          <w:rFonts w:ascii="Candara" w:eastAsia="Batang" w:hAnsi="Candara"/>
          <w:b/>
          <w:sz w:val="28"/>
          <w:szCs w:val="28"/>
        </w:rPr>
        <w:t>ing</w:t>
      </w:r>
      <w:r w:rsidRPr="006C4FBB">
        <w:rPr>
          <w:rFonts w:ascii="Candara" w:eastAsia="Batang" w:hAnsi="Candara"/>
          <w:b/>
          <w:sz w:val="28"/>
          <w:szCs w:val="28"/>
        </w:rPr>
        <w:t xml:space="preserve"> how invaluable the sector is to Ghana’s national aspiration to eradicate </w:t>
      </w:r>
      <w:r w:rsidR="00566ABC" w:rsidRPr="006C4FBB">
        <w:rPr>
          <w:rFonts w:ascii="Candara" w:eastAsia="Batang" w:hAnsi="Candara"/>
          <w:b/>
          <w:sz w:val="28"/>
          <w:szCs w:val="28"/>
        </w:rPr>
        <w:t>hunger and achieve food sufficiency.</w:t>
      </w:r>
    </w:p>
    <w:p w:rsidR="00566ABC" w:rsidRPr="006C4FBB" w:rsidRDefault="00566ABC" w:rsidP="00000971">
      <w:pPr>
        <w:jc w:val="both"/>
        <w:rPr>
          <w:rFonts w:ascii="Candara" w:eastAsia="Batang" w:hAnsi="Candara"/>
          <w:b/>
          <w:sz w:val="28"/>
          <w:szCs w:val="28"/>
        </w:rPr>
      </w:pPr>
      <w:r w:rsidRPr="006C4FBB">
        <w:rPr>
          <w:rFonts w:ascii="Candara" w:eastAsia="Batang" w:hAnsi="Candara"/>
          <w:b/>
          <w:sz w:val="28"/>
          <w:szCs w:val="28"/>
        </w:rPr>
        <w:t xml:space="preserve">Consequently, the idea of the Pre-Harvest </w:t>
      </w:r>
      <w:r w:rsidR="00C40EBF" w:rsidRPr="006C4FBB">
        <w:rPr>
          <w:rFonts w:ascii="Candara" w:eastAsia="Batang" w:hAnsi="Candara"/>
          <w:b/>
          <w:sz w:val="28"/>
          <w:szCs w:val="28"/>
        </w:rPr>
        <w:t xml:space="preserve">Agribusiness </w:t>
      </w:r>
      <w:r w:rsidRPr="006C4FBB">
        <w:rPr>
          <w:rFonts w:ascii="Candara" w:eastAsia="Batang" w:hAnsi="Candara"/>
          <w:b/>
          <w:sz w:val="28"/>
          <w:szCs w:val="28"/>
        </w:rPr>
        <w:t xml:space="preserve">Event comes as a necessary response to this need to come in as a facilitator providing the </w:t>
      </w:r>
      <w:r w:rsidR="00C40EBF" w:rsidRPr="006C4FBB">
        <w:rPr>
          <w:rFonts w:ascii="Candara" w:eastAsia="Batang" w:hAnsi="Candara"/>
          <w:b/>
          <w:sz w:val="28"/>
          <w:szCs w:val="28"/>
        </w:rPr>
        <w:t>right</w:t>
      </w:r>
      <w:r w:rsidRPr="006C4FBB">
        <w:rPr>
          <w:rFonts w:ascii="Candara" w:eastAsia="Batang" w:hAnsi="Candara"/>
          <w:b/>
          <w:sz w:val="28"/>
          <w:szCs w:val="28"/>
        </w:rPr>
        <w:t xml:space="preserve"> platform for bringing commodity buyers</w:t>
      </w:r>
      <w:r w:rsidR="00C40EBF" w:rsidRPr="006C4FBB">
        <w:rPr>
          <w:rFonts w:ascii="Candara" w:eastAsia="Batang" w:hAnsi="Candara"/>
          <w:b/>
          <w:sz w:val="28"/>
          <w:szCs w:val="28"/>
        </w:rPr>
        <w:t>, agribusiness service providers</w:t>
      </w:r>
      <w:r w:rsidRPr="006C4FBB">
        <w:rPr>
          <w:rFonts w:ascii="Candara" w:eastAsia="Batang" w:hAnsi="Candara"/>
          <w:b/>
          <w:sz w:val="28"/>
          <w:szCs w:val="28"/>
        </w:rPr>
        <w:t xml:space="preserve"> and </w:t>
      </w:r>
      <w:r w:rsidRPr="006C4FBB">
        <w:rPr>
          <w:rFonts w:ascii="Candara" w:eastAsia="Batang" w:hAnsi="Candara"/>
          <w:b/>
          <w:sz w:val="28"/>
          <w:szCs w:val="28"/>
        </w:rPr>
        <w:lastRenderedPageBreak/>
        <w:t>farmers to establish business relationships and discuss contracts</w:t>
      </w:r>
      <w:r w:rsidR="00C40EBF" w:rsidRPr="006C4FBB">
        <w:rPr>
          <w:rFonts w:ascii="Candara" w:eastAsia="Batang" w:hAnsi="Candara"/>
          <w:b/>
          <w:sz w:val="28"/>
          <w:szCs w:val="28"/>
        </w:rPr>
        <w:t xml:space="preserve"> and </w:t>
      </w:r>
      <w:r w:rsidR="00F57CB1" w:rsidRPr="006C4FBB">
        <w:rPr>
          <w:rFonts w:ascii="Candara" w:eastAsia="Batang" w:hAnsi="Candara"/>
          <w:b/>
          <w:sz w:val="28"/>
          <w:szCs w:val="28"/>
        </w:rPr>
        <w:t xml:space="preserve">explore and exploit </w:t>
      </w:r>
      <w:r w:rsidR="00C40EBF" w:rsidRPr="006C4FBB">
        <w:rPr>
          <w:rFonts w:ascii="Candara" w:eastAsia="Batang" w:hAnsi="Candara"/>
          <w:b/>
          <w:sz w:val="28"/>
          <w:szCs w:val="28"/>
        </w:rPr>
        <w:t>other growth possibilities.</w:t>
      </w:r>
    </w:p>
    <w:p w:rsidR="00A87FD5" w:rsidRPr="006C4FBB" w:rsidRDefault="00A87FD5" w:rsidP="00000971">
      <w:pPr>
        <w:jc w:val="both"/>
        <w:rPr>
          <w:rFonts w:ascii="Candara" w:eastAsia="Batang" w:hAnsi="Candara" w:cs="Tahoma"/>
          <w:b/>
          <w:sz w:val="28"/>
          <w:szCs w:val="28"/>
        </w:rPr>
      </w:pPr>
    </w:p>
    <w:p w:rsidR="00566ABC" w:rsidRPr="006C4FBB" w:rsidRDefault="00566ABC" w:rsidP="00000971">
      <w:pPr>
        <w:jc w:val="both"/>
        <w:rPr>
          <w:rFonts w:ascii="Candara" w:eastAsia="Batang" w:hAnsi="Candara" w:cs="Tahoma"/>
          <w:b/>
          <w:sz w:val="28"/>
          <w:szCs w:val="28"/>
        </w:rPr>
      </w:pPr>
      <w:r w:rsidRPr="006C4FBB">
        <w:rPr>
          <w:rFonts w:ascii="Candara" w:eastAsia="Batang" w:hAnsi="Candara" w:cs="Tahoma"/>
          <w:b/>
          <w:sz w:val="28"/>
          <w:szCs w:val="28"/>
        </w:rPr>
        <w:t xml:space="preserve">The Rationale </w:t>
      </w:r>
    </w:p>
    <w:p w:rsidR="0089658B" w:rsidRPr="006C4FBB" w:rsidRDefault="0089658B" w:rsidP="00000971">
      <w:pPr>
        <w:jc w:val="both"/>
        <w:rPr>
          <w:rFonts w:ascii="Candara" w:eastAsia="Batang" w:hAnsi="Candara"/>
          <w:b/>
          <w:sz w:val="28"/>
          <w:szCs w:val="28"/>
        </w:rPr>
      </w:pPr>
      <w:r w:rsidRPr="006C4FBB">
        <w:rPr>
          <w:rFonts w:ascii="Candara" w:eastAsia="Batang" w:hAnsi="Candara"/>
          <w:b/>
          <w:sz w:val="28"/>
          <w:szCs w:val="28"/>
        </w:rPr>
        <w:t>Notwithstanding the above, agriculture business, investment and development in Ghana has largely taken place in the south of the country with the massive farming of tropical</w:t>
      </w:r>
      <w:r w:rsidR="00C40EBF" w:rsidRPr="006C4FBB">
        <w:rPr>
          <w:rFonts w:ascii="Candara" w:eastAsia="Batang" w:hAnsi="Candara"/>
          <w:b/>
          <w:sz w:val="28"/>
          <w:szCs w:val="28"/>
        </w:rPr>
        <w:t xml:space="preserve"> </w:t>
      </w:r>
      <w:r w:rsidRPr="006C4FBB">
        <w:rPr>
          <w:rFonts w:ascii="Candara" w:eastAsia="Batang" w:hAnsi="Candara"/>
          <w:b/>
          <w:sz w:val="28"/>
          <w:szCs w:val="28"/>
        </w:rPr>
        <w:t>(forest), cash crops, like cocoa and oil palm. Therefore, the agricultural potential of the northern zone and irrigation possibilities is largely untapped?</w:t>
      </w:r>
    </w:p>
    <w:p w:rsidR="0089658B" w:rsidRPr="006C4FBB" w:rsidRDefault="0089658B" w:rsidP="00000971">
      <w:pPr>
        <w:jc w:val="both"/>
        <w:rPr>
          <w:rFonts w:ascii="Candara" w:eastAsia="Batang" w:hAnsi="Candara"/>
          <w:b/>
          <w:sz w:val="28"/>
          <w:szCs w:val="28"/>
        </w:rPr>
      </w:pPr>
      <w:r w:rsidRPr="006C4FBB">
        <w:rPr>
          <w:rFonts w:ascii="Candara" w:eastAsia="Batang" w:hAnsi="Candara"/>
          <w:b/>
          <w:sz w:val="28"/>
          <w:szCs w:val="28"/>
        </w:rPr>
        <w:t xml:space="preserve">The North, with at least 8 million unused agricultural land with highly suitable soils, is open for large scale farming, development of modern agro-industry supply chains, poultry and vegetable oils, rice sugar, cotton, cassava, </w:t>
      </w:r>
      <w:proofErr w:type="spellStart"/>
      <w:r w:rsidRPr="006C4FBB">
        <w:rPr>
          <w:rFonts w:ascii="Candara" w:eastAsia="Batang" w:hAnsi="Candara"/>
          <w:b/>
          <w:sz w:val="28"/>
          <w:szCs w:val="28"/>
        </w:rPr>
        <w:t>shea</w:t>
      </w:r>
      <w:proofErr w:type="spellEnd"/>
      <w:r w:rsidRPr="006C4FBB">
        <w:rPr>
          <w:rFonts w:ascii="Candara" w:eastAsia="Batang" w:hAnsi="Candara"/>
          <w:b/>
          <w:sz w:val="28"/>
          <w:szCs w:val="28"/>
        </w:rPr>
        <w:t xml:space="preserve">, high added value tree crops, livestock, aquaculture, etc. (credit: commercial </w:t>
      </w:r>
      <w:proofErr w:type="spellStart"/>
      <w:r w:rsidRPr="006C4FBB">
        <w:rPr>
          <w:rFonts w:ascii="Candara" w:eastAsia="Batang" w:hAnsi="Candara"/>
          <w:b/>
          <w:sz w:val="28"/>
          <w:szCs w:val="28"/>
        </w:rPr>
        <w:t>agric</w:t>
      </w:r>
      <w:proofErr w:type="spellEnd"/>
      <w:r w:rsidRPr="006C4FBB">
        <w:rPr>
          <w:rFonts w:ascii="Candara" w:eastAsia="Batang" w:hAnsi="Candara"/>
          <w:b/>
          <w:sz w:val="28"/>
          <w:szCs w:val="28"/>
        </w:rPr>
        <w:t xml:space="preserve"> investment guide).</w:t>
      </w:r>
    </w:p>
    <w:p w:rsidR="00C40EBF" w:rsidRPr="006C4FBB" w:rsidRDefault="00C40EBF" w:rsidP="00000971">
      <w:pPr>
        <w:jc w:val="both"/>
        <w:rPr>
          <w:rFonts w:ascii="Candara" w:eastAsia="Batang" w:hAnsi="Candara"/>
          <w:b/>
          <w:sz w:val="28"/>
          <w:szCs w:val="28"/>
        </w:rPr>
      </w:pPr>
      <w:r w:rsidRPr="006C4FBB">
        <w:rPr>
          <w:rFonts w:ascii="Candara" w:eastAsia="Batang" w:hAnsi="Candara"/>
          <w:b/>
          <w:sz w:val="28"/>
          <w:szCs w:val="28"/>
        </w:rPr>
        <w:t xml:space="preserve">Essentially, </w:t>
      </w:r>
      <w:proofErr w:type="spellStart"/>
      <w:r w:rsidRPr="006C4FBB">
        <w:rPr>
          <w:rFonts w:ascii="Candara" w:eastAsia="Batang" w:hAnsi="Candara"/>
          <w:b/>
          <w:sz w:val="28"/>
          <w:szCs w:val="28"/>
        </w:rPr>
        <w:t>Agrihouse</w:t>
      </w:r>
      <w:proofErr w:type="spellEnd"/>
      <w:r w:rsidR="009D4953">
        <w:rPr>
          <w:rFonts w:ascii="Candara" w:eastAsia="Batang" w:hAnsi="Candara"/>
          <w:b/>
          <w:sz w:val="28"/>
          <w:szCs w:val="28"/>
        </w:rPr>
        <w:t xml:space="preserve">, in partnership with USAID, WFP, Ministry of Food and </w:t>
      </w:r>
      <w:proofErr w:type="spellStart"/>
      <w:r w:rsidR="009D4953">
        <w:rPr>
          <w:rFonts w:ascii="Candara" w:eastAsia="Batang" w:hAnsi="Candara"/>
          <w:b/>
          <w:sz w:val="28"/>
          <w:szCs w:val="28"/>
        </w:rPr>
        <w:t>Agric</w:t>
      </w:r>
      <w:proofErr w:type="spellEnd"/>
      <w:r w:rsidR="009D4953">
        <w:rPr>
          <w:rFonts w:ascii="Candara" w:eastAsia="Batang" w:hAnsi="Candara"/>
          <w:b/>
          <w:sz w:val="28"/>
          <w:szCs w:val="28"/>
        </w:rPr>
        <w:t>, together with other private and international organization,</w:t>
      </w:r>
      <w:r w:rsidRPr="006C4FBB">
        <w:rPr>
          <w:rFonts w:ascii="Candara" w:eastAsia="Batang" w:hAnsi="Candara"/>
          <w:b/>
          <w:sz w:val="28"/>
          <w:szCs w:val="28"/>
        </w:rPr>
        <w:t xml:space="preserve"> seeks to assist farmers and agri-businesses to expand their businesses before and after harvesting, and to create enabling environment for new partnerships to promote the growth of Ghana’s agricultural sector. Aside market growth, </w:t>
      </w:r>
      <w:r w:rsidR="003D02F9" w:rsidRPr="006C4FBB">
        <w:rPr>
          <w:rFonts w:ascii="Candara" w:eastAsia="Batang" w:hAnsi="Candara"/>
          <w:b/>
          <w:sz w:val="28"/>
          <w:szCs w:val="28"/>
        </w:rPr>
        <w:t>we also aim</w:t>
      </w:r>
      <w:r w:rsidRPr="006C4FBB">
        <w:rPr>
          <w:rFonts w:ascii="Candara" w:eastAsia="Batang" w:hAnsi="Candara"/>
          <w:b/>
          <w:sz w:val="28"/>
          <w:szCs w:val="28"/>
        </w:rPr>
        <w:t xml:space="preserve"> to help farmers adopt best practices to ensure that the achievements made within the industry are sustained.</w:t>
      </w:r>
    </w:p>
    <w:p w:rsidR="003D02F9" w:rsidRPr="006C4FBB" w:rsidRDefault="003D02F9" w:rsidP="00000971">
      <w:pPr>
        <w:jc w:val="both"/>
        <w:rPr>
          <w:rFonts w:ascii="Candara" w:hAnsi="Candara"/>
          <w:b/>
          <w:sz w:val="28"/>
          <w:szCs w:val="28"/>
        </w:rPr>
      </w:pPr>
    </w:p>
    <w:p w:rsidR="003D02F9" w:rsidRPr="006C4FBB" w:rsidRDefault="003D02F9" w:rsidP="00000971">
      <w:pPr>
        <w:jc w:val="both"/>
        <w:rPr>
          <w:rFonts w:ascii="Candara" w:hAnsi="Candara" w:cs="Tahoma"/>
          <w:b/>
          <w:sz w:val="28"/>
          <w:szCs w:val="28"/>
          <w:u w:val="single"/>
        </w:rPr>
      </w:pPr>
      <w:r w:rsidRPr="006C4FBB">
        <w:rPr>
          <w:rFonts w:ascii="Candara" w:hAnsi="Candara" w:cs="Tahoma"/>
          <w:b/>
          <w:sz w:val="28"/>
          <w:szCs w:val="28"/>
          <w:u w:val="single"/>
        </w:rPr>
        <w:t>Goals and Objectives</w:t>
      </w:r>
    </w:p>
    <w:p w:rsidR="003D02F9" w:rsidRPr="006C4FBB" w:rsidRDefault="003D02F9" w:rsidP="00000971">
      <w:pPr>
        <w:pStyle w:val="ListParagraph"/>
        <w:numPr>
          <w:ilvl w:val="0"/>
          <w:numId w:val="1"/>
        </w:numPr>
        <w:jc w:val="both"/>
        <w:rPr>
          <w:rFonts w:ascii="Candara" w:eastAsia="Batang" w:hAnsi="Candara"/>
          <w:b/>
          <w:sz w:val="28"/>
          <w:szCs w:val="28"/>
        </w:rPr>
      </w:pPr>
      <w:r w:rsidRPr="006C4FBB">
        <w:rPr>
          <w:rFonts w:ascii="Candara" w:eastAsia="Batang" w:hAnsi="Candara"/>
          <w:b/>
          <w:sz w:val="28"/>
          <w:szCs w:val="28"/>
        </w:rPr>
        <w:t xml:space="preserve">Assist farmers and agri-businesses to expand their businesses before and after harvesting, and create an enabling environment for new partnerships to promote the growth of Ghana’s agricultural sector. </w:t>
      </w:r>
    </w:p>
    <w:p w:rsidR="003D02F9" w:rsidRPr="006C4FBB" w:rsidRDefault="003D02F9" w:rsidP="00000971">
      <w:pPr>
        <w:pStyle w:val="ListParagraph"/>
        <w:numPr>
          <w:ilvl w:val="0"/>
          <w:numId w:val="1"/>
        </w:numPr>
        <w:jc w:val="both"/>
        <w:rPr>
          <w:rFonts w:ascii="Candara" w:eastAsia="Batang" w:hAnsi="Candara"/>
          <w:b/>
          <w:sz w:val="28"/>
          <w:szCs w:val="28"/>
        </w:rPr>
      </w:pPr>
      <w:r w:rsidRPr="006C4FBB">
        <w:rPr>
          <w:rFonts w:ascii="Candara" w:eastAsia="Batang" w:hAnsi="Candara"/>
          <w:b/>
          <w:sz w:val="28"/>
          <w:szCs w:val="28"/>
        </w:rPr>
        <w:t>Help farmers adopt best practices to ensure that the achievements made within the industry are sustained.</w:t>
      </w:r>
    </w:p>
    <w:p w:rsidR="003D02F9" w:rsidRPr="006C4FBB" w:rsidRDefault="003D02F9" w:rsidP="00000971">
      <w:pPr>
        <w:pStyle w:val="ListParagraph"/>
        <w:numPr>
          <w:ilvl w:val="0"/>
          <w:numId w:val="1"/>
        </w:numPr>
        <w:jc w:val="both"/>
        <w:rPr>
          <w:rFonts w:ascii="Candara" w:eastAsia="Batang" w:hAnsi="Candara"/>
          <w:b/>
          <w:sz w:val="28"/>
          <w:szCs w:val="28"/>
        </w:rPr>
      </w:pPr>
      <w:r w:rsidRPr="006C4FBB">
        <w:rPr>
          <w:rFonts w:ascii="Candara" w:eastAsia="Batang" w:hAnsi="Candara"/>
          <w:b/>
          <w:sz w:val="28"/>
          <w:szCs w:val="28"/>
        </w:rPr>
        <w:lastRenderedPageBreak/>
        <w:t>Provide a platform for commodity buyers and farmers to establish business relationships and discuss contracts for the harvest of their produce.</w:t>
      </w:r>
    </w:p>
    <w:p w:rsidR="003D02F9" w:rsidRPr="006C4FBB" w:rsidRDefault="003D02F9" w:rsidP="00000971">
      <w:pPr>
        <w:jc w:val="both"/>
        <w:rPr>
          <w:rFonts w:ascii="Candara" w:hAnsi="Candara"/>
          <w:b/>
          <w:sz w:val="28"/>
          <w:szCs w:val="28"/>
        </w:rPr>
      </w:pPr>
    </w:p>
    <w:p w:rsidR="003D02F9" w:rsidRPr="006C4FBB" w:rsidRDefault="003D02F9" w:rsidP="00000971">
      <w:pPr>
        <w:jc w:val="both"/>
        <w:rPr>
          <w:rFonts w:ascii="Candara" w:hAnsi="Candara" w:cs="Tahoma"/>
          <w:b/>
          <w:sz w:val="28"/>
          <w:szCs w:val="28"/>
          <w:u w:val="single"/>
        </w:rPr>
      </w:pPr>
      <w:r w:rsidRPr="006C4FBB">
        <w:rPr>
          <w:rFonts w:ascii="Candara" w:hAnsi="Candara" w:cs="Tahoma"/>
          <w:b/>
          <w:sz w:val="28"/>
          <w:szCs w:val="28"/>
          <w:u w:val="single"/>
        </w:rPr>
        <w:t>Activities</w:t>
      </w:r>
    </w:p>
    <w:p w:rsidR="00F678FA" w:rsidRPr="006C4FBB" w:rsidRDefault="00F678FA" w:rsidP="00000971">
      <w:pPr>
        <w:jc w:val="both"/>
        <w:rPr>
          <w:rFonts w:ascii="Candara" w:eastAsia="Batang" w:hAnsi="Candara" w:cs="Tahoma"/>
          <w:b/>
          <w:sz w:val="28"/>
          <w:szCs w:val="28"/>
        </w:rPr>
      </w:pPr>
      <w:r w:rsidRPr="006C4FBB">
        <w:rPr>
          <w:rFonts w:ascii="Candara" w:eastAsia="Batang" w:hAnsi="Candara" w:cs="Tahoma"/>
          <w:b/>
          <w:sz w:val="28"/>
          <w:szCs w:val="28"/>
        </w:rPr>
        <w:t>Building on the successful 2017 event in the Northern Region of Ghana, the 8th Pre-harvest Agribusiness Event will  highlight the Agro-economic opportunities to an audience of investors, policy-makers, business leaders, academics, finance professionals, the Ministry of Food and Agriculture and key Government Ministries, non-governmental and corporate bodies, farmers and farming associations, representatives from the Agribusiness civil society, investors,  financial institutions, input dealers, seed companies district chief executives and relevant stakeholders.</w:t>
      </w:r>
    </w:p>
    <w:p w:rsidR="003D02F9" w:rsidRPr="006C4FBB" w:rsidRDefault="00F678FA" w:rsidP="00000971">
      <w:pPr>
        <w:jc w:val="both"/>
        <w:rPr>
          <w:rFonts w:ascii="Candara" w:eastAsia="Batang" w:hAnsi="Candara" w:cs="Tahoma"/>
          <w:b/>
          <w:sz w:val="28"/>
          <w:szCs w:val="28"/>
        </w:rPr>
      </w:pPr>
      <w:r w:rsidRPr="006C4FBB">
        <w:rPr>
          <w:rFonts w:ascii="Candara" w:eastAsia="Batang" w:hAnsi="Candara" w:cs="Tahoma"/>
          <w:b/>
          <w:sz w:val="28"/>
          <w:szCs w:val="28"/>
        </w:rPr>
        <w:t xml:space="preserve">Pre-Harvest Agribusiness event is an event that has been on for the past seven years. </w:t>
      </w:r>
      <w:r w:rsidR="003D02F9" w:rsidRPr="006C4FBB">
        <w:rPr>
          <w:rFonts w:ascii="Candara" w:eastAsia="Batang" w:hAnsi="Candara" w:cs="Tahoma"/>
          <w:b/>
          <w:sz w:val="28"/>
          <w:szCs w:val="28"/>
        </w:rPr>
        <w:t>It is a</w:t>
      </w:r>
      <w:r w:rsidR="009D4953">
        <w:rPr>
          <w:rFonts w:ascii="Candara" w:eastAsia="Batang" w:hAnsi="Candara" w:cs="Tahoma"/>
          <w:b/>
          <w:sz w:val="28"/>
          <w:szCs w:val="28"/>
        </w:rPr>
        <w:t xml:space="preserve"> 3</w:t>
      </w:r>
      <w:r w:rsidR="003D02F9" w:rsidRPr="006C4FBB">
        <w:rPr>
          <w:rFonts w:ascii="Candara" w:eastAsia="Batang" w:hAnsi="Candara" w:cs="Tahoma"/>
          <w:b/>
          <w:sz w:val="28"/>
          <w:szCs w:val="28"/>
        </w:rPr>
        <w:t xml:space="preserve"> full day conferencing event, presentations, exhibitions, and market place for business-to-business meetings. Speeches will be delivered by representatives </w:t>
      </w:r>
      <w:r w:rsidR="006C4FBB" w:rsidRPr="006C4FBB">
        <w:rPr>
          <w:rFonts w:ascii="Candara" w:eastAsia="Batang" w:hAnsi="Candara" w:cs="Tahoma"/>
          <w:b/>
          <w:sz w:val="28"/>
          <w:szCs w:val="28"/>
        </w:rPr>
        <w:t>from World</w:t>
      </w:r>
      <w:r w:rsidR="00A25DA1" w:rsidRPr="006C4FBB">
        <w:rPr>
          <w:rFonts w:ascii="Candara" w:eastAsia="Batang" w:hAnsi="Candara" w:cs="Tahoma"/>
          <w:b/>
          <w:sz w:val="28"/>
          <w:szCs w:val="28"/>
        </w:rPr>
        <w:t xml:space="preserve"> Food </w:t>
      </w:r>
      <w:proofErr w:type="spellStart"/>
      <w:r w:rsidR="00A25DA1" w:rsidRPr="006C4FBB">
        <w:rPr>
          <w:rFonts w:ascii="Candara" w:eastAsia="Batang" w:hAnsi="Candara" w:cs="Tahoma"/>
          <w:b/>
          <w:sz w:val="28"/>
          <w:szCs w:val="28"/>
        </w:rPr>
        <w:t>Programme</w:t>
      </w:r>
      <w:proofErr w:type="spellEnd"/>
      <w:r w:rsidR="00A25DA1" w:rsidRPr="006C4FBB">
        <w:rPr>
          <w:rFonts w:ascii="Candara" w:eastAsia="Batang" w:hAnsi="Candara" w:cs="Tahoma"/>
          <w:b/>
          <w:sz w:val="28"/>
          <w:szCs w:val="28"/>
        </w:rPr>
        <w:t xml:space="preserve"> (WFP), </w:t>
      </w:r>
      <w:r w:rsidR="003D02F9" w:rsidRPr="006C4FBB">
        <w:rPr>
          <w:rFonts w:ascii="Candara" w:eastAsia="Batang" w:hAnsi="Candara" w:cs="Tahoma"/>
          <w:b/>
          <w:sz w:val="28"/>
          <w:szCs w:val="28"/>
        </w:rPr>
        <w:t>USAID, Ministry of Food and Agriculture, ADVANCE, the Agriculture Technology Transfer project and lead sponsors</w:t>
      </w:r>
      <w:r w:rsidR="00A25DA1" w:rsidRPr="006C4FBB">
        <w:rPr>
          <w:rFonts w:ascii="Candara" w:eastAsia="Batang" w:hAnsi="Candara" w:cs="Tahoma"/>
          <w:b/>
          <w:sz w:val="28"/>
          <w:szCs w:val="28"/>
        </w:rPr>
        <w:t>,</w:t>
      </w:r>
      <w:r w:rsidR="003D02F9" w:rsidRPr="006C4FBB">
        <w:rPr>
          <w:rFonts w:ascii="Candara" w:eastAsia="Batang" w:hAnsi="Candara" w:cs="Tahoma"/>
          <w:b/>
          <w:sz w:val="28"/>
          <w:szCs w:val="28"/>
        </w:rPr>
        <w:t xml:space="preserve"> leading to the official opening of the event. </w:t>
      </w:r>
    </w:p>
    <w:p w:rsidR="003D02F9" w:rsidRPr="006C4FBB" w:rsidRDefault="003D02F9" w:rsidP="00000971">
      <w:pPr>
        <w:jc w:val="both"/>
        <w:rPr>
          <w:rFonts w:ascii="Candara" w:eastAsia="Batang" w:hAnsi="Candara" w:cs="Tahoma"/>
          <w:b/>
          <w:sz w:val="28"/>
          <w:szCs w:val="28"/>
        </w:rPr>
      </w:pPr>
      <w:r w:rsidRPr="006C4FBB">
        <w:rPr>
          <w:rFonts w:ascii="Candara" w:eastAsia="Batang" w:hAnsi="Candara" w:cs="Tahoma"/>
          <w:b/>
          <w:sz w:val="28"/>
          <w:szCs w:val="28"/>
        </w:rPr>
        <w:t>Participants will break out into commodity sessions to discuss marketing opportunities and make deals. The event will feature an exhibition showcasing leading agricultural organizations in the areas of seed production, fertilizer, storage, machinery and technology. Participants will have the opportunity to network with over 1000 agribusinesses.</w:t>
      </w:r>
    </w:p>
    <w:p w:rsidR="009071DA" w:rsidRPr="006C4FBB" w:rsidRDefault="009071DA" w:rsidP="00000971">
      <w:pPr>
        <w:jc w:val="both"/>
        <w:rPr>
          <w:rFonts w:ascii="Candara" w:hAnsi="Candara"/>
          <w:b/>
          <w:sz w:val="28"/>
          <w:szCs w:val="28"/>
        </w:rPr>
      </w:pPr>
    </w:p>
    <w:p w:rsidR="00F678FA" w:rsidRPr="006C4FBB" w:rsidRDefault="00F678FA" w:rsidP="00000971">
      <w:pPr>
        <w:jc w:val="both"/>
        <w:rPr>
          <w:rFonts w:ascii="Candara" w:hAnsi="Candara" w:cs="Tahoma"/>
          <w:b/>
          <w:sz w:val="28"/>
          <w:szCs w:val="28"/>
          <w:u w:val="single"/>
        </w:rPr>
      </w:pPr>
      <w:r w:rsidRPr="006C4FBB">
        <w:rPr>
          <w:rFonts w:ascii="Candara" w:hAnsi="Candara" w:cs="Tahoma"/>
          <w:b/>
          <w:sz w:val="28"/>
          <w:szCs w:val="28"/>
          <w:u w:val="single"/>
        </w:rPr>
        <w:t>Expected Result</w:t>
      </w:r>
    </w:p>
    <w:p w:rsidR="009D4953" w:rsidRDefault="009071DA" w:rsidP="00000971">
      <w:pPr>
        <w:jc w:val="both"/>
        <w:rPr>
          <w:rFonts w:ascii="Candara" w:eastAsia="Batang" w:hAnsi="Candara"/>
          <w:b/>
          <w:sz w:val="28"/>
          <w:szCs w:val="28"/>
        </w:rPr>
      </w:pPr>
      <w:r w:rsidRPr="006C4FBB">
        <w:rPr>
          <w:rFonts w:ascii="Candara" w:eastAsia="Batang" w:hAnsi="Candara"/>
          <w:b/>
          <w:sz w:val="28"/>
          <w:szCs w:val="28"/>
        </w:rPr>
        <w:t xml:space="preserve">In October 2010, USAID ADVANCE started the event in </w:t>
      </w:r>
      <w:proofErr w:type="gramStart"/>
      <w:r w:rsidRPr="006C4FBB">
        <w:rPr>
          <w:rFonts w:ascii="Candara" w:eastAsia="Batang" w:hAnsi="Candara"/>
          <w:b/>
          <w:sz w:val="28"/>
          <w:szCs w:val="28"/>
        </w:rPr>
        <w:t>Tamale</w:t>
      </w:r>
      <w:r w:rsidR="009D4953">
        <w:rPr>
          <w:rFonts w:ascii="Candara" w:eastAsia="Batang" w:hAnsi="Candara"/>
          <w:b/>
          <w:sz w:val="28"/>
          <w:szCs w:val="28"/>
        </w:rPr>
        <w:t xml:space="preserve"> </w:t>
      </w:r>
      <w:r w:rsidRPr="006C4FBB">
        <w:rPr>
          <w:rFonts w:ascii="Candara" w:eastAsia="Batang" w:hAnsi="Candara"/>
          <w:b/>
          <w:sz w:val="28"/>
          <w:szCs w:val="28"/>
        </w:rPr>
        <w:t xml:space="preserve"> in</w:t>
      </w:r>
      <w:proofErr w:type="gramEnd"/>
      <w:r w:rsidRPr="006C4FBB">
        <w:rPr>
          <w:rFonts w:ascii="Candara" w:eastAsia="Batang" w:hAnsi="Candara"/>
          <w:b/>
          <w:sz w:val="28"/>
          <w:szCs w:val="28"/>
        </w:rPr>
        <w:t xml:space="preserve"> the Northern Region. </w:t>
      </w:r>
      <w:r w:rsidR="009D4953">
        <w:rPr>
          <w:rFonts w:ascii="Candara" w:eastAsia="Batang" w:hAnsi="Candara"/>
          <w:b/>
          <w:sz w:val="28"/>
          <w:szCs w:val="28"/>
        </w:rPr>
        <w:t xml:space="preserve">To allow for further growth, sustainability and expansion, the USAID </w:t>
      </w:r>
      <w:r w:rsidR="009D4953">
        <w:rPr>
          <w:rFonts w:ascii="Candara" w:eastAsia="Batang" w:hAnsi="Candara"/>
          <w:b/>
          <w:sz w:val="28"/>
          <w:szCs w:val="28"/>
        </w:rPr>
        <w:lastRenderedPageBreak/>
        <w:t xml:space="preserve">ADVANCE project, has partnered with and subsequently handed over the organization of Pre-Harvest event to </w:t>
      </w:r>
      <w:proofErr w:type="spellStart"/>
      <w:r w:rsidR="009D4953">
        <w:rPr>
          <w:rFonts w:ascii="Candara" w:eastAsia="Batang" w:hAnsi="Candara"/>
          <w:b/>
          <w:sz w:val="28"/>
          <w:szCs w:val="28"/>
        </w:rPr>
        <w:t>Agrihouse</w:t>
      </w:r>
      <w:proofErr w:type="spellEnd"/>
      <w:r w:rsidR="009D4953">
        <w:rPr>
          <w:rFonts w:ascii="Candara" w:eastAsia="Batang" w:hAnsi="Candara"/>
          <w:b/>
          <w:sz w:val="28"/>
          <w:szCs w:val="28"/>
        </w:rPr>
        <w:t xml:space="preserve"> Foundation. </w:t>
      </w:r>
    </w:p>
    <w:p w:rsidR="009071DA" w:rsidRPr="006C4FBB" w:rsidRDefault="009071DA" w:rsidP="00000971">
      <w:pPr>
        <w:jc w:val="both"/>
        <w:rPr>
          <w:rFonts w:ascii="Candara" w:eastAsia="Batang" w:hAnsi="Candara"/>
          <w:b/>
          <w:sz w:val="28"/>
          <w:szCs w:val="28"/>
        </w:rPr>
      </w:pPr>
      <w:r w:rsidRPr="006C4FBB">
        <w:rPr>
          <w:rFonts w:ascii="Candara" w:eastAsia="Batang" w:hAnsi="Candara"/>
          <w:b/>
          <w:sz w:val="28"/>
          <w:szCs w:val="28"/>
        </w:rPr>
        <w:t>For the past years, the event has provided an effective environment to learn and share ideas, discuss the season’s outlook on production, identify critical policies to support competitive marketing and to establish firm marketing relationships for the forth coming harvest. Over the years, the event has helped farmers to access new market opportunities and higher yielding seeds to increase agricultural productivity. This will continue.</w:t>
      </w:r>
    </w:p>
    <w:p w:rsidR="009071DA" w:rsidRPr="006C4FBB" w:rsidRDefault="009071DA" w:rsidP="00000971">
      <w:pPr>
        <w:jc w:val="both"/>
        <w:rPr>
          <w:rFonts w:ascii="Candara" w:eastAsia="Batang" w:hAnsi="Candara"/>
          <w:b/>
          <w:sz w:val="28"/>
          <w:szCs w:val="28"/>
        </w:rPr>
      </w:pPr>
      <w:r w:rsidRPr="006C4FBB">
        <w:rPr>
          <w:rFonts w:ascii="Candara" w:eastAsia="Batang" w:hAnsi="Candara"/>
          <w:b/>
          <w:sz w:val="28"/>
          <w:szCs w:val="28"/>
        </w:rPr>
        <w:t>The event will remain one of the leading events in the country, where farmers, businesses, government and ideas people meet to network, build capacity, learn and explore business opportunities, sign deals and close contracts.</w:t>
      </w:r>
    </w:p>
    <w:p w:rsidR="009071DA" w:rsidRPr="006C4FBB" w:rsidRDefault="009071DA" w:rsidP="00000971">
      <w:pPr>
        <w:jc w:val="both"/>
        <w:rPr>
          <w:rFonts w:ascii="Candara" w:eastAsia="Batang" w:hAnsi="Candara"/>
          <w:b/>
          <w:sz w:val="28"/>
          <w:szCs w:val="28"/>
        </w:rPr>
      </w:pPr>
      <w:r w:rsidRPr="006C4FBB">
        <w:rPr>
          <w:rFonts w:ascii="Candara" w:eastAsia="Batang" w:hAnsi="Candara"/>
          <w:b/>
          <w:sz w:val="28"/>
          <w:szCs w:val="28"/>
        </w:rPr>
        <w:t>It has been praised as a one-stop shop location for business-like discussions between businesses, investors, financial companies,  farmers and buyers on varying topics including volumes, prices, contracts and timing.</w:t>
      </w:r>
    </w:p>
    <w:p w:rsidR="009071DA" w:rsidRPr="006C4FBB" w:rsidRDefault="009071DA" w:rsidP="00000971">
      <w:pPr>
        <w:jc w:val="both"/>
        <w:rPr>
          <w:rFonts w:ascii="Candara" w:hAnsi="Candara"/>
          <w:b/>
          <w:sz w:val="28"/>
          <w:szCs w:val="28"/>
        </w:rPr>
      </w:pPr>
      <w:r w:rsidRPr="006C4FBB">
        <w:rPr>
          <w:rFonts w:ascii="Candara" w:eastAsia="Batang" w:hAnsi="Candara"/>
          <w:b/>
          <w:sz w:val="28"/>
          <w:szCs w:val="28"/>
        </w:rPr>
        <w:t xml:space="preserve">With its consistency, it will continue to provide that </w:t>
      </w:r>
      <w:proofErr w:type="spellStart"/>
      <w:r w:rsidR="00B11E88" w:rsidRPr="006C4FBB">
        <w:rPr>
          <w:rFonts w:ascii="Candara" w:eastAsia="Batang" w:hAnsi="Candara"/>
          <w:b/>
          <w:sz w:val="28"/>
          <w:szCs w:val="28"/>
        </w:rPr>
        <w:t>sectoral</w:t>
      </w:r>
      <w:proofErr w:type="spellEnd"/>
      <w:r w:rsidR="00B11E88" w:rsidRPr="006C4FBB">
        <w:rPr>
          <w:rFonts w:ascii="Candara" w:eastAsia="Batang" w:hAnsi="Candara"/>
          <w:b/>
          <w:sz w:val="28"/>
          <w:szCs w:val="28"/>
        </w:rPr>
        <w:t xml:space="preserve"> </w:t>
      </w:r>
      <w:r w:rsidRPr="006C4FBB">
        <w:rPr>
          <w:rFonts w:ascii="Candara" w:eastAsia="Batang" w:hAnsi="Candara"/>
          <w:b/>
          <w:sz w:val="28"/>
          <w:szCs w:val="28"/>
        </w:rPr>
        <w:t>growth facilitation that has largely been missing from government’s end. Pre-harvest Agribusiness Events will continue to ensure that the attention</w:t>
      </w:r>
      <w:r w:rsidRPr="006C4FBB">
        <w:rPr>
          <w:rFonts w:ascii="Candara" w:hAnsi="Candara"/>
          <w:b/>
          <w:sz w:val="28"/>
          <w:szCs w:val="28"/>
        </w:rPr>
        <w:t xml:space="preserve"> </w:t>
      </w:r>
      <w:r w:rsidRPr="006C4FBB">
        <w:rPr>
          <w:rFonts w:ascii="Candara" w:eastAsia="Batang" w:hAnsi="Candara"/>
          <w:b/>
          <w:sz w:val="28"/>
          <w:szCs w:val="28"/>
        </w:rPr>
        <w:t>of the nation is not just focused on cocoa and other largely export produce</w:t>
      </w:r>
      <w:r w:rsidR="002D67F8" w:rsidRPr="006C4FBB">
        <w:rPr>
          <w:rFonts w:ascii="Candara" w:eastAsia="Batang" w:hAnsi="Candara"/>
          <w:b/>
          <w:sz w:val="28"/>
          <w:szCs w:val="28"/>
        </w:rPr>
        <w:t xml:space="preserve"> and this will help Ghana achieve and maintain even growth in the agriculture sector.</w:t>
      </w:r>
    </w:p>
    <w:p w:rsidR="00F678FA" w:rsidRPr="006C4FBB" w:rsidRDefault="00F678FA" w:rsidP="00000971">
      <w:pPr>
        <w:jc w:val="both"/>
        <w:rPr>
          <w:rFonts w:ascii="Candara" w:hAnsi="Candara"/>
          <w:b/>
          <w:sz w:val="28"/>
          <w:szCs w:val="28"/>
        </w:rPr>
      </w:pPr>
    </w:p>
    <w:p w:rsidR="003D02F9" w:rsidRPr="006C4FBB" w:rsidRDefault="003D02F9" w:rsidP="00000971">
      <w:pPr>
        <w:jc w:val="both"/>
        <w:rPr>
          <w:rFonts w:ascii="Candara" w:hAnsi="Candara"/>
          <w:b/>
          <w:sz w:val="28"/>
          <w:szCs w:val="28"/>
        </w:rPr>
      </w:pPr>
    </w:p>
    <w:p w:rsidR="00000971" w:rsidRPr="006C4FBB" w:rsidRDefault="00000971" w:rsidP="00000971">
      <w:pPr>
        <w:jc w:val="both"/>
        <w:rPr>
          <w:rFonts w:ascii="Candara" w:eastAsia="Batang" w:hAnsi="Candara" w:cs="Tahoma"/>
          <w:b/>
          <w:sz w:val="28"/>
          <w:szCs w:val="28"/>
          <w:u w:val="single"/>
        </w:rPr>
      </w:pPr>
    </w:p>
    <w:p w:rsidR="00000971" w:rsidRPr="006C4FBB" w:rsidRDefault="00000971" w:rsidP="00000971">
      <w:pPr>
        <w:jc w:val="both"/>
        <w:rPr>
          <w:rFonts w:ascii="Candara" w:eastAsia="Batang" w:hAnsi="Candara" w:cs="Tahoma"/>
          <w:b/>
          <w:sz w:val="28"/>
          <w:szCs w:val="28"/>
          <w:u w:val="single"/>
        </w:rPr>
      </w:pPr>
    </w:p>
    <w:p w:rsidR="00000971" w:rsidRPr="006C4FBB" w:rsidRDefault="00000971" w:rsidP="00000971">
      <w:pPr>
        <w:jc w:val="both"/>
        <w:rPr>
          <w:rFonts w:ascii="Candara" w:eastAsia="Batang" w:hAnsi="Candara" w:cs="Tahoma"/>
          <w:b/>
          <w:sz w:val="28"/>
          <w:szCs w:val="28"/>
          <w:u w:val="single"/>
        </w:rPr>
      </w:pPr>
    </w:p>
    <w:p w:rsidR="00000971" w:rsidRPr="006C4FBB" w:rsidRDefault="00000971" w:rsidP="00000971">
      <w:pPr>
        <w:jc w:val="both"/>
        <w:rPr>
          <w:rFonts w:ascii="Candara" w:eastAsia="Batang" w:hAnsi="Candara" w:cs="Tahoma"/>
          <w:b/>
          <w:sz w:val="28"/>
          <w:szCs w:val="28"/>
          <w:u w:val="single"/>
        </w:rPr>
      </w:pPr>
    </w:p>
    <w:p w:rsidR="00000971" w:rsidRPr="006C4FBB" w:rsidRDefault="00000971" w:rsidP="00000971">
      <w:pPr>
        <w:jc w:val="both"/>
        <w:rPr>
          <w:rFonts w:ascii="Candara" w:eastAsia="Batang" w:hAnsi="Candara" w:cs="Tahoma"/>
          <w:b/>
          <w:sz w:val="28"/>
          <w:szCs w:val="28"/>
          <w:u w:val="single"/>
        </w:rPr>
      </w:pPr>
    </w:p>
    <w:p w:rsidR="00F57CB1" w:rsidRPr="006C4FBB" w:rsidRDefault="00F57CB1" w:rsidP="00000971">
      <w:pPr>
        <w:jc w:val="both"/>
        <w:rPr>
          <w:rFonts w:ascii="Candara" w:hAnsi="Candara"/>
          <w:b/>
          <w:sz w:val="28"/>
          <w:szCs w:val="28"/>
        </w:rPr>
      </w:pPr>
      <w:bookmarkStart w:id="0" w:name="_GoBack"/>
      <w:bookmarkEnd w:id="0"/>
    </w:p>
    <w:sectPr w:rsidR="00F57CB1" w:rsidRPr="006C4FBB" w:rsidSect="00302491">
      <w:footerReference w:type="default" r:id="rId8"/>
      <w:pgSz w:w="12240" w:h="15840"/>
      <w:pgMar w:top="1440" w:right="1440" w:bottom="990" w:left="1440" w:header="720" w:footer="720" w:gutter="0"/>
      <w:pgBorders w:offsetFrom="page">
        <w:top w:val="single" w:sz="12" w:space="24" w:color="00B050"/>
        <w:left w:val="single" w:sz="12" w:space="24" w:color="00B050"/>
        <w:bottom w:val="single" w:sz="12" w:space="24" w:color="00B050"/>
        <w:right w:val="single" w:sz="12"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04" w:rsidRDefault="00407704" w:rsidP="006B1DCB">
      <w:pPr>
        <w:spacing w:after="0" w:line="240" w:lineRule="auto"/>
      </w:pPr>
      <w:r>
        <w:separator/>
      </w:r>
    </w:p>
  </w:endnote>
  <w:endnote w:type="continuationSeparator" w:id="0">
    <w:p w:rsidR="00407704" w:rsidRDefault="00407704" w:rsidP="006B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CB" w:rsidRPr="00302491" w:rsidRDefault="00302491" w:rsidP="0030249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Pre-Harvest Agribusiness Event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04" w:rsidRDefault="00407704" w:rsidP="006B1DCB">
      <w:pPr>
        <w:spacing w:after="0" w:line="240" w:lineRule="auto"/>
      </w:pPr>
      <w:r>
        <w:separator/>
      </w:r>
    </w:p>
  </w:footnote>
  <w:footnote w:type="continuationSeparator" w:id="0">
    <w:p w:rsidR="00407704" w:rsidRDefault="00407704" w:rsidP="006B1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A6043"/>
    <w:multiLevelType w:val="hybridMultilevel"/>
    <w:tmpl w:val="EC669670"/>
    <w:lvl w:ilvl="0" w:tplc="4C9EC854">
      <w:start w:val="1"/>
      <w:numFmt w:val="decimal"/>
      <w:lvlText w:val="%1."/>
      <w:lvlJc w:val="left"/>
      <w:pPr>
        <w:ind w:left="720" w:hanging="360"/>
      </w:pPr>
      <w:rPr>
        <w:rFonts w:ascii="Arial" w:eastAsiaTheme="minorEastAsia" w:hAnsi="Arial" w:cs="Helvetica Light"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64A9E"/>
    <w:multiLevelType w:val="hybridMultilevel"/>
    <w:tmpl w:val="AF3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DE"/>
    <w:rsid w:val="00000971"/>
    <w:rsid w:val="00086401"/>
    <w:rsid w:val="000E07D3"/>
    <w:rsid w:val="002D67F8"/>
    <w:rsid w:val="00302491"/>
    <w:rsid w:val="003D02F9"/>
    <w:rsid w:val="00407704"/>
    <w:rsid w:val="00413EBA"/>
    <w:rsid w:val="00566ABC"/>
    <w:rsid w:val="005B4F83"/>
    <w:rsid w:val="005B507A"/>
    <w:rsid w:val="00675712"/>
    <w:rsid w:val="006B1DCB"/>
    <w:rsid w:val="006C4FBB"/>
    <w:rsid w:val="00707A37"/>
    <w:rsid w:val="00762293"/>
    <w:rsid w:val="0077140B"/>
    <w:rsid w:val="008215FF"/>
    <w:rsid w:val="0089658B"/>
    <w:rsid w:val="009071DA"/>
    <w:rsid w:val="009226B8"/>
    <w:rsid w:val="009952F0"/>
    <w:rsid w:val="009D4953"/>
    <w:rsid w:val="00A25DA1"/>
    <w:rsid w:val="00A52CDB"/>
    <w:rsid w:val="00A571F5"/>
    <w:rsid w:val="00A82BF1"/>
    <w:rsid w:val="00A87FD5"/>
    <w:rsid w:val="00AA46B1"/>
    <w:rsid w:val="00B11E88"/>
    <w:rsid w:val="00B40938"/>
    <w:rsid w:val="00BB45CD"/>
    <w:rsid w:val="00BB7DEA"/>
    <w:rsid w:val="00C40EBF"/>
    <w:rsid w:val="00C90445"/>
    <w:rsid w:val="00D57B2C"/>
    <w:rsid w:val="00D706DE"/>
    <w:rsid w:val="00DE377F"/>
    <w:rsid w:val="00F2546E"/>
    <w:rsid w:val="00F57CB1"/>
    <w:rsid w:val="00F6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B5C1E-5123-4012-941D-7B4A134D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6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02F9"/>
    <w:pPr>
      <w:ind w:left="720"/>
      <w:contextualSpacing/>
    </w:pPr>
  </w:style>
  <w:style w:type="paragraph" w:styleId="Header">
    <w:name w:val="header"/>
    <w:basedOn w:val="Normal"/>
    <w:link w:val="HeaderChar"/>
    <w:uiPriority w:val="99"/>
    <w:unhideWhenUsed/>
    <w:rsid w:val="006B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DCB"/>
  </w:style>
  <w:style w:type="paragraph" w:styleId="Footer">
    <w:name w:val="footer"/>
    <w:basedOn w:val="Normal"/>
    <w:link w:val="FooterChar"/>
    <w:uiPriority w:val="99"/>
    <w:unhideWhenUsed/>
    <w:rsid w:val="006B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DCB"/>
  </w:style>
  <w:style w:type="paragraph" w:styleId="BalloonText">
    <w:name w:val="Balloon Text"/>
    <w:basedOn w:val="Normal"/>
    <w:link w:val="BalloonTextChar"/>
    <w:uiPriority w:val="99"/>
    <w:semiHidden/>
    <w:unhideWhenUsed/>
    <w:rsid w:val="0030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91"/>
    <w:rPr>
      <w:rFonts w:ascii="Tahoma" w:hAnsi="Tahoma" w:cs="Tahoma"/>
      <w:sz w:val="16"/>
      <w:szCs w:val="16"/>
    </w:rPr>
  </w:style>
  <w:style w:type="character" w:styleId="Hyperlink">
    <w:name w:val="Hyperlink"/>
    <w:basedOn w:val="DefaultParagraphFont"/>
    <w:uiPriority w:val="99"/>
    <w:unhideWhenUsed/>
    <w:rsid w:val="009D4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637">
      <w:bodyDiv w:val="1"/>
      <w:marLeft w:val="0"/>
      <w:marRight w:val="0"/>
      <w:marTop w:val="0"/>
      <w:marBottom w:val="0"/>
      <w:divBdr>
        <w:top w:val="none" w:sz="0" w:space="0" w:color="auto"/>
        <w:left w:val="none" w:sz="0" w:space="0" w:color="auto"/>
        <w:bottom w:val="none" w:sz="0" w:space="0" w:color="auto"/>
        <w:right w:val="none" w:sz="0" w:space="0" w:color="auto"/>
      </w:divBdr>
    </w:div>
    <w:div w:id="947539677">
      <w:bodyDiv w:val="1"/>
      <w:marLeft w:val="0"/>
      <w:marRight w:val="0"/>
      <w:marTop w:val="0"/>
      <w:marBottom w:val="0"/>
      <w:divBdr>
        <w:top w:val="none" w:sz="0" w:space="0" w:color="auto"/>
        <w:left w:val="none" w:sz="0" w:space="0" w:color="auto"/>
        <w:bottom w:val="none" w:sz="0" w:space="0" w:color="auto"/>
        <w:right w:val="none" w:sz="0" w:space="0" w:color="auto"/>
      </w:divBdr>
    </w:div>
    <w:div w:id="1421873540">
      <w:bodyDiv w:val="1"/>
      <w:marLeft w:val="0"/>
      <w:marRight w:val="0"/>
      <w:marTop w:val="0"/>
      <w:marBottom w:val="0"/>
      <w:divBdr>
        <w:top w:val="none" w:sz="0" w:space="0" w:color="auto"/>
        <w:left w:val="none" w:sz="0" w:space="0" w:color="auto"/>
        <w:bottom w:val="none" w:sz="0" w:space="0" w:color="auto"/>
        <w:right w:val="none" w:sz="0" w:space="0" w:color="auto"/>
      </w:divBdr>
    </w:div>
    <w:div w:id="1621911237">
      <w:bodyDiv w:val="1"/>
      <w:marLeft w:val="0"/>
      <w:marRight w:val="0"/>
      <w:marTop w:val="0"/>
      <w:marBottom w:val="0"/>
      <w:divBdr>
        <w:top w:val="none" w:sz="0" w:space="0" w:color="auto"/>
        <w:left w:val="none" w:sz="0" w:space="0" w:color="auto"/>
        <w:bottom w:val="none" w:sz="0" w:space="0" w:color="auto"/>
        <w:right w:val="none" w:sz="0" w:space="0" w:color="auto"/>
      </w:divBdr>
    </w:div>
    <w:div w:id="1743679218">
      <w:bodyDiv w:val="1"/>
      <w:marLeft w:val="0"/>
      <w:marRight w:val="0"/>
      <w:marTop w:val="0"/>
      <w:marBottom w:val="0"/>
      <w:divBdr>
        <w:top w:val="none" w:sz="0" w:space="0" w:color="auto"/>
        <w:left w:val="none" w:sz="0" w:space="0" w:color="auto"/>
        <w:bottom w:val="none" w:sz="0" w:space="0" w:color="auto"/>
        <w:right w:val="none" w:sz="0" w:space="0" w:color="auto"/>
      </w:divBdr>
    </w:div>
    <w:div w:id="2113622171">
      <w:bodyDiv w:val="1"/>
      <w:marLeft w:val="0"/>
      <w:marRight w:val="0"/>
      <w:marTop w:val="0"/>
      <w:marBottom w:val="0"/>
      <w:divBdr>
        <w:top w:val="none" w:sz="0" w:space="0" w:color="auto"/>
        <w:left w:val="none" w:sz="0" w:space="0" w:color="auto"/>
        <w:bottom w:val="none" w:sz="0" w:space="0" w:color="auto"/>
        <w:right w:val="none" w:sz="0" w:space="0" w:color="auto"/>
      </w:divBdr>
    </w:div>
    <w:div w:id="21158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F625-D08D-494F-8799-4FB03D31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Alberta Nana Akyaa Akosa</cp:lastModifiedBy>
  <cp:revision>2</cp:revision>
  <dcterms:created xsi:type="dcterms:W3CDTF">2018-04-29T22:46:00Z</dcterms:created>
  <dcterms:modified xsi:type="dcterms:W3CDTF">2018-04-29T22:46:00Z</dcterms:modified>
</cp:coreProperties>
</file>